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2.0" w:type="dxa"/>
        <w:jc w:val="left"/>
        <w:tblInd w:w="-577.0" w:type="dxa"/>
        <w:tblLayout w:type="fixed"/>
        <w:tblLook w:val="0400"/>
      </w:tblPr>
      <w:tblGrid>
        <w:gridCol w:w="3261"/>
        <w:gridCol w:w="6651"/>
        <w:tblGridChange w:id="0">
          <w:tblGrid>
            <w:gridCol w:w="3261"/>
            <w:gridCol w:w="6651"/>
          </w:tblGrid>
        </w:tblGridChange>
      </w:tblGrid>
      <w:tr>
        <w:trPr>
          <w:cantSplit w:val="0"/>
          <w:trHeight w:val="1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Модуль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3_Эффективно работаем с разными текстами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Продолжительность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30 минут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Стиль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публицистический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Объём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418 слов</w:t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Источники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Ведомости. Город, «Искусственный интеллект как образ жизни», 02.06.2021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sz w:val="28"/>
                <w:szCs w:val="28"/>
                <w:u w:val="single"/>
                <w:rtl w:val="0"/>
              </w:rPr>
              <w:t xml:space="preserve">https://www.vedomosti.ru/gorod/smartcity/articles/iskusstvennii-intellekt-kak-obraz-zhizni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Ход занятия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Объяснение способа применения приёма «шесть шляп мышления»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≈5 минут</w:t>
                </w:r>
              </w:sdtContent>
            </w:sdt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Чтение фрагмента статьи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≈5 минут</w:t>
                </w:r>
              </w:sdtContent>
            </w:sdt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Деление на 6 групп, выбор каждой группой одной из 6 ролей («шляп мышления»)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≈1 минута</w:t>
                </w:r>
              </w:sdtContent>
            </w:sdt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Представление мнения/выводов/идей по итогам прочтения фрагмента статьи с учетом выбранной роли («шляпы») с использованием опорных вопросов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≈15 минут</w:t>
                </w:r>
              </w:sdtContent>
            </w:sdt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Обобщение учащимися информации, представленной всеми группами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≈4 минуты</w:t>
                </w:r>
              </w:sdtContent>
            </w:sdt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Алгоритм организации чтения и анализа текстов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Педагог объясняет, как использовать приём «шесть шляп мышления» для анализа текста.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Учащиеся читают фрагмент статьи.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Класс делится на шесть групп. Каждая группа выбирает одну из 6 ролей («шляп мышления») для анализа содержания текста.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Каждая группа представляет мнения/выводы/идеи по итогам прочтения фрагмента статьи с учетом выбранной роли («шляпы»).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Учащиеся обобщают информацию, представленную всеми группами, и формулируют выводы по итогам анализа фрагмента статьи.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Справочная информация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«Шесть шляп мышления» – система анализа информации, в том числе текстовой, разработанная Эдвардом де Боно, которая позволяет эффективно структурировать групповую дискуссию с использованием различных ролей, обозначенных автором как «шесть цветных шляп», каждая из которых соответствует определенной функции в общем обсуждении.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Белая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перечисляет только представленные в тексте факты.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Красная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описывает чувства и эмоции, вызванные содержанием текста.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Чёрная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критикует написанное, пытается найти противоречия в содержании текста.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Жёлтая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занимает оптимистичную позицию, представляя однозначно положительные, на его взгляд, факты, найденные в тексте.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Зелёная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формулирует новые идеи и предложения, связанные с содержанием прочитанного в тексте.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Синяя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соответствии с закрепленной ролью («шляпой»).</w:t>
      </w:r>
    </w:p>
    <w:p w:rsidR="00000000" w:rsidDel="00000000" w:rsidP="00000000" w:rsidRDefault="00000000" w:rsidRPr="00000000" w14:paraId="0000002B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Использование приёма «Шесть шляп мышления»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не ориентировано на выявление однозначно правильных или неправильных комментариев обучающихся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по содержанию текста.</w:t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Для развития критического мышления имеет значение именно то,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насколько точно группа следует закрепленной за ней роли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(«шляпе» определенного цвета), что помогает сформировать умение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воспринимать один и тот же текст с различных позиций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Источник новостной информации (Ведомости. Город, «Искусственный интеллект как образ жизни», 02.06.2021)</w:t>
      </w:r>
    </w:p>
    <w:p w:rsidR="00000000" w:rsidDel="00000000" w:rsidP="00000000" w:rsidRDefault="00000000" w:rsidRPr="00000000" w14:paraId="00000030">
      <w:pPr>
        <w:spacing w:after="0" w:line="360" w:lineRule="auto"/>
        <w:ind w:firstLine="72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Искусственный интеллект как образ жизни</w:t>
      </w:r>
    </w:p>
    <w:p w:rsidR="00000000" w:rsidDel="00000000" w:rsidP="00000000" w:rsidRDefault="00000000" w:rsidRPr="00000000" w14:paraId="00000031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«Ведомости. Город» изучил положения концепции Москвы «Умный город – 2030».</w:t>
      </w:r>
    </w:p>
    <w:p w:rsidR="00000000" w:rsidDel="00000000" w:rsidP="00000000" w:rsidRDefault="00000000" w:rsidRPr="00000000" w14:paraId="00000032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«Слишком умные все стали» – сейчас это можно сказать уже не только о людях. Умный дом, умный домофон, умное освещение улиц. По дорогам мчат автомобили без водителей, домофон узнает тебя в лицо, а уличное освещение меняется в зависимости от погоды. Это все фантазии или уже реальность?</w:t>
      </w:r>
    </w:p>
    <w:p w:rsidR="00000000" w:rsidDel="00000000" w:rsidP="00000000" w:rsidRDefault="00000000" w:rsidRPr="00000000" w14:paraId="00000033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Концепция «Умный город – 2030» – стратегический документ, который был представлен в 2018 г. после обсуждения с бизнесом и населением. В его центре – искусственный интеллект, который должен помочь работе властей и предпринимателей, а повседневную жизнь горожан сделать легче и приятнее. &lt;...&gt;</w:t>
      </w:r>
    </w:p>
    <w:p w:rsidR="00000000" w:rsidDel="00000000" w:rsidP="00000000" w:rsidRDefault="00000000" w:rsidRPr="00000000" w14:paraId="00000034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О том, чего москвичи ждут от технологий к 2030 г., спросили самих горожан. 87% жителей столицы ценят цифровые технологии за экономию времени, а 69% – за простой поиск и выбор услуг. «Сейчас в Москве вы можете совершенно все, что хотите, заказать через мобильное приложение, интернет. И если это не крупная покупка, вам доставят в течение получаса – хоть из крутого ресторана, хоть из какого-нибудь фастфуда», – говорит глава департамента торговли и услуг Москвы Алексей Немерюк. &lt;...&gt;</w:t>
      </w:r>
    </w:p>
    <w:p w:rsidR="00000000" w:rsidDel="00000000" w:rsidP="00000000" w:rsidRDefault="00000000" w:rsidRPr="00000000" w14:paraId="00000035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Но эксперты отмечают, что с развитием услуг доставки появились и новые вызовы. Одна из главных проблем – нехватка кадров, рассказывает президент Ассоциации компаний интернет-торговли (АКИТ) Артем Соколов. «Не хватает курьеров, операторов по сбору заказов, логистов. Резко увеличилась потребность в аналитиках big data, программистах и IТ-разработчиках. Все компании, входящие в АКИТ, подтверждают высокую конкуренцию между работодателями за кадры», – отмечает он. &lt;...&gt;</w:t>
      </w:r>
    </w:p>
    <w:p w:rsidR="00000000" w:rsidDel="00000000" w:rsidP="00000000" w:rsidRDefault="00000000" w:rsidRPr="00000000" w14:paraId="00000036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«Отказ от использования личного автотранспорта в пользу беспилотного такси» – один из пунктов московской «концепции будущего». Заказать беспилотную доставку еды из ресторанов уже могут сотрудники одного из деловых центров Москвы – ее привезут симпатичные роботы. Заммэра Москвы по вопросам транспорта Максим Ликсутов объявлял о скором тестировании в городе первого беспилотного трамвая.</w:t>
      </w:r>
    </w:p>
    <w:p w:rsidR="00000000" w:rsidDel="00000000" w:rsidP="00000000" w:rsidRDefault="00000000" w:rsidRPr="00000000" w14:paraId="00000037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«В 2040 г. в российской столице будут ездить беспилотные такси, автобусы и рельсовый транспорт», – сообщалось в Telegram-канале столичного департамента транспорта. Это, по утверждению дептранса, «позволит повысить безопасность движения, разгрузить дороги и улучшить расписание движения». «Мы считаем, что будущее именно за городскими беспилотниками», – говорят в ведомстве. &lt;...&gt;</w:t>
      </w:r>
    </w:p>
    <w:p w:rsidR="00000000" w:rsidDel="00000000" w:rsidP="00000000" w:rsidRDefault="00000000" w:rsidRPr="00000000" w14:paraId="00000038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Концепция умного города охватывает еще множество областей: здравоохранение, промышленность, культуру, туризм, финансы и др. В этой сфере много по-настоящему интересных направлений. Например, технологии умного освещения улиц. Когда яркость света и даже оттенок его могут меняться согласно тому, идет человек или стоит, какая в этот день погода и т. д.</w:t>
      </w:r>
    </w:p>
    <w:p w:rsidR="00000000" w:rsidDel="00000000" w:rsidP="00000000" w:rsidRDefault="00000000" w:rsidRPr="00000000" w14:paraId="00000039">
      <w:pPr>
        <w:spacing w:after="0" w:line="360" w:lineRule="auto"/>
        <w:ind w:firstLine="72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«Такие системы способны управлять не только графиком горения света в районе, но и индивидуально каждым светильником», – рассказывает гендиректор «Айти умный город» Михаил Михелёв. Он добавил, что пилотные проекты умного освещения работают, в частности, в районе Марьино и в ряде кварталов в центре Москвы. &lt;...&gt;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76509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0" w:customStyle="1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Hyperlink"/>
    <w:basedOn w:val="a0"/>
    <w:uiPriority w:val="99"/>
    <w:unhideWhenUsed w:val="1"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 w:val="1"/>
    <w:unhideWhenUsed w:val="1"/>
    <w:rsid w:val="00AC2BE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AC2BE5"/>
    <w:rPr>
      <w:rFonts w:ascii="Segoe UI" w:cs="Segoe UI" w:hAnsi="Segoe UI"/>
      <w:sz w:val="18"/>
      <w:szCs w:val="18"/>
    </w:rPr>
  </w:style>
  <w:style w:type="paragraph" w:styleId="a8">
    <w:name w:val="List Paragraph"/>
    <w:basedOn w:val="a"/>
    <w:uiPriority w:val="34"/>
    <w:qFormat w:val="1"/>
    <w:rsid w:val="000D0CD1"/>
    <w:pPr>
      <w:ind w:left="720"/>
      <w:contextualSpacing w:val="1"/>
    </w:pPr>
  </w:style>
  <w:style w:type="paragraph" w:styleId="a9">
    <w:name w:val="header"/>
    <w:basedOn w:val="a"/>
    <w:link w:val="aa"/>
    <w:uiPriority w:val="99"/>
    <w:unhideWhenUsed w:val="1"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 w:val="1"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lhmxWwhohehfo+YdFfjEFstDPg==">AMUW2mVoVDaxEDVffoCn1t43ljSiwbCrJfhgSTYWX30jMNb84kNBb1Si+HnzfAfAWUeajrxkaOdWIQ/VMrA8M58p6xUvPKhkJSV0rlfhfu14jBS3YM7XDpXK3/idlcPeY++Ila7OP8KxbO34TTW3ZPgqzxJVfn/v8t5H7KbZTuaxcbv6MlCfzF07vYioHX30NjViUKcJ9czLSedJ5AAsUXeuXzwqdi20DKKRfrOg4QgNPZYZLpqwRM5to964Vl1fOhqUUkny4m4/f2GTRFnqyjOPFepnlWtwiystGxfxEXVn7hgThTqlBa0Pw/e4uBoYeP2zOC5OAOsBFAMzXGHhqK/rO2MXKO4Zul4fd+PdpqVIrKu8Mk2yGc6sY+38SP4SZX8YQR7EVF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2022-03-16T06:40:00Z</dcterms:created>
  <dc:creator>Светлана Ю. Гончарук</dc:creator>
</cp:coreProperties>
</file>